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58" w:rsidRDefault="00EC52BF" w:rsidP="00EC52BF">
      <w:pPr>
        <w:jc w:val="center"/>
        <w:rPr>
          <w:rFonts w:ascii="Times New Roman" w:hAnsi="Times New Roman" w:cs="Times New Roman"/>
          <w:sz w:val="44"/>
          <w:szCs w:val="44"/>
        </w:rPr>
      </w:pPr>
      <w:r w:rsidRPr="00EC52BF">
        <w:rPr>
          <w:rFonts w:ascii="Times New Roman" w:hAnsi="Times New Roman" w:cs="Times New Roman"/>
          <w:sz w:val="44"/>
          <w:szCs w:val="44"/>
        </w:rPr>
        <w:t>О расширенном заседании краевого совета по охране труда</w:t>
      </w:r>
    </w:p>
    <w:p w:rsidR="00EC52BF" w:rsidRDefault="00EC52BF" w:rsidP="00410F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Красноярского края от 01.04.2011 №161-п «Об утверждении Порядка проведения краевого смотра-конкурса на лучшую организацию работы по охране труда» 26.10.2022 в 11.00 в международном выставочно-деловом центре «Сибирь»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расноярск, ул.Авиаторов</w:t>
      </w:r>
      <w:r w:rsidR="00B255E3">
        <w:rPr>
          <w:rFonts w:ascii="Times New Roman" w:hAnsi="Times New Roman" w:cs="Times New Roman"/>
          <w:sz w:val="28"/>
          <w:szCs w:val="28"/>
        </w:rPr>
        <w:t>, 19 павильон 1, состоится расширенное заседание краевого межведомственного координационного совета по охране труда по награждению победителей краевого смотра- конкурса на лучшую организацию работы по охране труда по итогам 2021 г.</w:t>
      </w:r>
    </w:p>
    <w:p w:rsidR="00B255E3" w:rsidRPr="00410F9E" w:rsidRDefault="00B255E3" w:rsidP="00410F9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мероприятии.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егистрация на мероприятие открыта до 20.10.2022 по ссылке: </w:t>
      </w:r>
      <w:hyperlink r:id="rId4" w:history="1"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/6317</w:t>
        </w:r>
        <w:proofErr w:type="spellStart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ffe</w:t>
        </w:r>
        <w:proofErr w:type="spellEnd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bbe</w:t>
        </w:r>
        <w:proofErr w:type="spellEnd"/>
        <w:r w:rsidR="00410F9E" w:rsidRPr="00410F9E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10F9E" w:rsidRPr="00410F9E">
          <w:rPr>
            <w:rStyle w:val="a3"/>
            <w:rFonts w:ascii="Times New Roman" w:hAnsi="Times New Roman" w:cs="Times New Roman"/>
            <w:sz w:val="28"/>
            <w:szCs w:val="28"/>
          </w:rPr>
          <w:t>4768842</w:t>
        </w:r>
        <w:r w:rsidR="00410F9E" w:rsidRPr="009F7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10F9E" w:rsidRPr="00410F9E">
          <w:rPr>
            <w:rStyle w:val="a3"/>
            <w:rFonts w:ascii="Times New Roman" w:hAnsi="Times New Roman" w:cs="Times New Roman"/>
            <w:sz w:val="28"/>
            <w:szCs w:val="28"/>
          </w:rPr>
          <w:t>377/</w:t>
        </w:r>
      </w:hyperlink>
      <w:r w:rsidR="00410F9E" w:rsidRPr="00410F9E">
        <w:rPr>
          <w:rFonts w:ascii="Times New Roman" w:hAnsi="Times New Roman" w:cs="Times New Roman"/>
          <w:sz w:val="28"/>
          <w:szCs w:val="28"/>
        </w:rPr>
        <w:t>.</w:t>
      </w:r>
    </w:p>
    <w:p w:rsidR="00410F9E" w:rsidRPr="00410F9E" w:rsidRDefault="00410F9E" w:rsidP="00EC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вопросам участия обращаться по тел. 83912212951 Злобина Анастасия Сергеевна, Безрукова Ольга Витальевна, прохождения электронной регистрации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83912214155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Александрович.</w:t>
      </w:r>
    </w:p>
    <w:sectPr w:rsidR="00410F9E" w:rsidRPr="00410F9E" w:rsidSect="002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BF"/>
    <w:rsid w:val="000309CC"/>
    <w:rsid w:val="00287258"/>
    <w:rsid w:val="00410F9E"/>
    <w:rsid w:val="00B255E3"/>
    <w:rsid w:val="00E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17ffe6bbe6e4768842b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3</cp:revision>
  <dcterms:created xsi:type="dcterms:W3CDTF">2022-09-29T04:38:00Z</dcterms:created>
  <dcterms:modified xsi:type="dcterms:W3CDTF">2022-10-03T06:36:00Z</dcterms:modified>
</cp:coreProperties>
</file>